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18F53" w14:textId="77777777" w:rsidR="00AA1405" w:rsidRPr="00C27DA2" w:rsidRDefault="00AA1405" w:rsidP="00AA1405">
      <w:pPr>
        <w:jc w:val="both"/>
        <w:rPr>
          <w:rFonts w:cs="Arial"/>
          <w:b/>
          <w:sz w:val="22"/>
          <w:szCs w:val="22"/>
        </w:rPr>
      </w:pPr>
      <w:r w:rsidRPr="00C27DA2">
        <w:rPr>
          <w:rFonts w:cs="Arial"/>
          <w:b/>
          <w:sz w:val="22"/>
          <w:szCs w:val="22"/>
        </w:rPr>
        <w:t>5. Use of Electric Trolleys and Ride on Buggies</w:t>
      </w:r>
    </w:p>
    <w:p w14:paraId="2A140FF6" w14:textId="77777777" w:rsidR="00AA1405" w:rsidRPr="00C27DA2" w:rsidRDefault="00AA1405" w:rsidP="00AA1405">
      <w:pPr>
        <w:jc w:val="both"/>
        <w:rPr>
          <w:rFonts w:cs="Arial"/>
          <w:sz w:val="22"/>
          <w:szCs w:val="22"/>
        </w:rPr>
      </w:pPr>
      <w:r w:rsidRPr="00C27DA2">
        <w:rPr>
          <w:rFonts w:cs="Arial"/>
          <w:sz w:val="22"/>
          <w:szCs w:val="22"/>
        </w:rPr>
        <w:t>Members using electric trolleys and ride on buggies are asked to keep them well away from the greens and their surrounds at all times.</w:t>
      </w:r>
    </w:p>
    <w:p w14:paraId="5EB51BAB" w14:textId="77777777" w:rsidR="00AA1405" w:rsidRPr="00C27DA2" w:rsidRDefault="00AA1405" w:rsidP="00AA1405">
      <w:pPr>
        <w:jc w:val="both"/>
        <w:rPr>
          <w:rFonts w:cs="Arial"/>
          <w:sz w:val="22"/>
          <w:szCs w:val="22"/>
        </w:rPr>
      </w:pPr>
    </w:p>
    <w:p w14:paraId="64F35E03" w14:textId="77777777" w:rsidR="00AA1405" w:rsidRPr="00C27DA2" w:rsidRDefault="00AA1405" w:rsidP="00AA1405">
      <w:pPr>
        <w:jc w:val="both"/>
        <w:rPr>
          <w:rFonts w:cs="Arial"/>
          <w:sz w:val="22"/>
          <w:szCs w:val="22"/>
        </w:rPr>
      </w:pPr>
      <w:r w:rsidRPr="00C27DA2">
        <w:rPr>
          <w:rFonts w:cs="Arial"/>
          <w:sz w:val="22"/>
          <w:szCs w:val="22"/>
        </w:rPr>
        <w:t>Ride on buggy users must sign and comply with the Heaton Moor Buggy Safety Policy before they will be allowed to use their buggy on the Course.</w:t>
      </w:r>
    </w:p>
    <w:p w14:paraId="676A92B2" w14:textId="77777777" w:rsidR="00AA1405" w:rsidRPr="00C27DA2" w:rsidRDefault="00AA1405" w:rsidP="00AA1405">
      <w:pPr>
        <w:jc w:val="both"/>
        <w:rPr>
          <w:rFonts w:cs="Arial"/>
          <w:sz w:val="22"/>
          <w:szCs w:val="22"/>
        </w:rPr>
      </w:pPr>
    </w:p>
    <w:p w14:paraId="7E8AAF4C" w14:textId="77777777" w:rsidR="00AA1405" w:rsidRPr="00C27DA2" w:rsidRDefault="00AA1405" w:rsidP="00AA1405">
      <w:pPr>
        <w:jc w:val="both"/>
        <w:rPr>
          <w:rFonts w:cs="Arial"/>
          <w:sz w:val="22"/>
          <w:szCs w:val="22"/>
        </w:rPr>
      </w:pPr>
      <w:r w:rsidRPr="00C27DA2">
        <w:rPr>
          <w:rFonts w:cs="Arial"/>
          <w:sz w:val="22"/>
          <w:szCs w:val="22"/>
        </w:rPr>
        <w:t>In winter all members are encouraged to minimise the use of Buggies and Trolleys, carrying club where they can and using lighter pull trolleys if they cannot carry.</w:t>
      </w:r>
    </w:p>
    <w:p w14:paraId="2973E162" w14:textId="77777777" w:rsidR="00AA1405" w:rsidRPr="00C27DA2" w:rsidRDefault="00AA1405" w:rsidP="00AA1405">
      <w:pPr>
        <w:jc w:val="both"/>
        <w:rPr>
          <w:rFonts w:cs="Arial"/>
          <w:sz w:val="22"/>
          <w:szCs w:val="22"/>
        </w:rPr>
      </w:pPr>
    </w:p>
    <w:p w14:paraId="5D9A404C" w14:textId="77777777" w:rsidR="00AA1405" w:rsidRPr="00C27DA2" w:rsidRDefault="00AA1405" w:rsidP="00AA1405">
      <w:pPr>
        <w:jc w:val="both"/>
        <w:rPr>
          <w:rFonts w:cs="Arial"/>
          <w:sz w:val="22"/>
          <w:szCs w:val="22"/>
        </w:rPr>
      </w:pPr>
      <w:r w:rsidRPr="00C27DA2">
        <w:rPr>
          <w:rFonts w:cs="Arial"/>
          <w:sz w:val="22"/>
          <w:szCs w:val="22"/>
        </w:rPr>
        <w:t>Between the Autumn and Spring meetings, after the introductory of fairway mats, electric trolleys will only be allowed on the course if they are fitted with “winter wheels”.</w:t>
      </w:r>
    </w:p>
    <w:p w14:paraId="01A17955" w14:textId="77777777" w:rsidR="00AA1405" w:rsidRPr="00C27DA2" w:rsidRDefault="00AA1405" w:rsidP="00AA1405">
      <w:pPr>
        <w:jc w:val="both"/>
        <w:rPr>
          <w:rFonts w:cs="Arial"/>
          <w:sz w:val="22"/>
          <w:szCs w:val="22"/>
        </w:rPr>
      </w:pPr>
    </w:p>
    <w:p w14:paraId="2AB85D90" w14:textId="77777777" w:rsidR="00AA1405" w:rsidRPr="00C27DA2" w:rsidRDefault="00AA1405" w:rsidP="00AA1405">
      <w:pPr>
        <w:jc w:val="both"/>
        <w:rPr>
          <w:rFonts w:cs="Arial"/>
          <w:sz w:val="22"/>
          <w:szCs w:val="22"/>
        </w:rPr>
      </w:pPr>
      <w:r w:rsidRPr="00C27DA2">
        <w:rPr>
          <w:rFonts w:cs="Arial"/>
          <w:sz w:val="22"/>
          <w:szCs w:val="22"/>
        </w:rPr>
        <w:t>The Board, when advised by the Head Greenkeeper and/or Golf Director that course conditions dictate, may suspend the use of ride on buggies and/or electric trolleys.</w:t>
      </w:r>
    </w:p>
    <w:p w14:paraId="7DEA332E" w14:textId="77777777" w:rsidR="00AA1405" w:rsidRPr="00C27DA2" w:rsidRDefault="00AA1405" w:rsidP="00AA1405">
      <w:pPr>
        <w:jc w:val="both"/>
        <w:rPr>
          <w:rFonts w:cs="Arial"/>
          <w:sz w:val="22"/>
          <w:szCs w:val="22"/>
        </w:rPr>
      </w:pPr>
    </w:p>
    <w:p w14:paraId="1CBA5733" w14:textId="77777777" w:rsidR="00AA1405" w:rsidRPr="00C27DA2" w:rsidRDefault="00AA1405" w:rsidP="00AA1405">
      <w:pPr>
        <w:jc w:val="both"/>
        <w:rPr>
          <w:rFonts w:cs="Arial"/>
          <w:sz w:val="22"/>
          <w:szCs w:val="22"/>
        </w:rPr>
      </w:pPr>
      <w:r w:rsidRPr="00C27DA2">
        <w:rPr>
          <w:rFonts w:cs="Arial"/>
          <w:sz w:val="22"/>
          <w:szCs w:val="22"/>
        </w:rPr>
        <w:t>The use of buggies and or electric trolleys by members who are registered disabled will never be banned unless the course is closed to all members. However, passengers may not be allowed on ride on buggies if they are not registered disabled.</w:t>
      </w:r>
    </w:p>
    <w:p w14:paraId="33AFF58D" w14:textId="77777777" w:rsidR="00AA1405" w:rsidRPr="00C27DA2" w:rsidRDefault="00AA1405" w:rsidP="00AA1405">
      <w:pPr>
        <w:jc w:val="both"/>
        <w:rPr>
          <w:rFonts w:cs="Arial"/>
          <w:sz w:val="22"/>
          <w:szCs w:val="22"/>
        </w:rPr>
      </w:pPr>
    </w:p>
    <w:p w14:paraId="006BFAA4" w14:textId="77777777" w:rsidR="00AA1405" w:rsidRPr="00C27DA2" w:rsidRDefault="00AA1405" w:rsidP="00AA1405">
      <w:pPr>
        <w:jc w:val="both"/>
        <w:rPr>
          <w:rFonts w:cs="Arial"/>
          <w:sz w:val="22"/>
          <w:szCs w:val="22"/>
        </w:rPr>
      </w:pPr>
      <w:r w:rsidRPr="00C27DA2">
        <w:rPr>
          <w:rFonts w:cs="Arial"/>
          <w:b/>
          <w:sz w:val="22"/>
          <w:szCs w:val="22"/>
        </w:rPr>
        <w:t>6. Complaints</w:t>
      </w:r>
    </w:p>
    <w:p w14:paraId="497B25F1" w14:textId="77777777" w:rsidR="00AA1405" w:rsidRPr="00C27DA2" w:rsidRDefault="00AA1405" w:rsidP="00AA1405">
      <w:pPr>
        <w:jc w:val="both"/>
        <w:rPr>
          <w:rFonts w:cs="Arial"/>
          <w:sz w:val="22"/>
          <w:szCs w:val="22"/>
        </w:rPr>
      </w:pPr>
      <w:r w:rsidRPr="00C27DA2">
        <w:rPr>
          <w:rFonts w:cs="Arial"/>
          <w:sz w:val="22"/>
          <w:szCs w:val="22"/>
        </w:rPr>
        <w:t>All complaints should be made in writing and addressed to the Club Secretary.</w:t>
      </w:r>
    </w:p>
    <w:p w14:paraId="146B6985" w14:textId="77777777" w:rsidR="00AA1405" w:rsidRPr="00C27DA2" w:rsidRDefault="00AA1405" w:rsidP="00AA1405">
      <w:pPr>
        <w:jc w:val="both"/>
        <w:rPr>
          <w:rFonts w:cs="Arial"/>
          <w:sz w:val="22"/>
          <w:szCs w:val="22"/>
        </w:rPr>
      </w:pPr>
    </w:p>
    <w:p w14:paraId="77BBBF85"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b/>
          <w:sz w:val="22"/>
          <w:szCs w:val="22"/>
        </w:rPr>
      </w:pPr>
      <w:bookmarkStart w:id="0" w:name="_Hlk127949524"/>
      <w:r w:rsidRPr="00C27DA2">
        <w:rPr>
          <w:rFonts w:ascii="Arial" w:hAnsi="Arial" w:cs="Arial"/>
          <w:b/>
          <w:sz w:val="22"/>
          <w:szCs w:val="22"/>
        </w:rPr>
        <w:t>7. Sale of Intoxicating Liquor</w:t>
      </w:r>
    </w:p>
    <w:p w14:paraId="78AF57F6"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Any sale of intoxicating liquors by or on behalf of the Club shall be made in accordance with the Licensing Act 2003 (as amended from time to time.) and in accordance with the Club Licence as approved by the Licensing Authority which will be displayed in The Club.</w:t>
      </w:r>
    </w:p>
    <w:p w14:paraId="79CE61F0"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p>
    <w:p w14:paraId="7D9031D7"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A Personal Licence will be held by the Bar &amp; Clubhouse Manager and their Assistant.  In exceptional circumstances a voting member holding a Personal Licence may be called upon. A Premises Licence will normally be held by the Bar &amp; Clubhouse Manager.</w:t>
      </w:r>
    </w:p>
    <w:p w14:paraId="1FD4F679"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p>
    <w:p w14:paraId="4800530D" w14:textId="77777777" w:rsidR="00AA1405" w:rsidRPr="00C27DA2"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r w:rsidRPr="00C27DA2">
        <w:rPr>
          <w:rFonts w:ascii="Arial" w:hAnsi="Arial" w:cs="Arial"/>
          <w:sz w:val="22"/>
          <w:szCs w:val="22"/>
        </w:rPr>
        <w:t>Those permitted to use the facilities of the Club and to purchase intoxicating liquor as a direct or indirect consequence of such use shall be defined by the Club Licence as approved by the Licensing Authority.</w:t>
      </w:r>
    </w:p>
    <w:bookmarkEnd w:id="0"/>
    <w:p w14:paraId="4F7F046C" w14:textId="77777777" w:rsidR="00AA1405"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p>
    <w:p w14:paraId="56D96FE3" w14:textId="77777777" w:rsidR="00AA1405" w:rsidRDefault="00AA1405" w:rsidP="00AA1405">
      <w:pPr>
        <w:pStyle w:val="NormalWeb"/>
        <w:shd w:val="clear" w:color="auto" w:fill="FFFFFF"/>
        <w:spacing w:before="0" w:beforeAutospacing="0" w:after="0" w:afterAutospacing="0"/>
        <w:jc w:val="both"/>
        <w:textAlignment w:val="baseline"/>
        <w:rPr>
          <w:rFonts w:ascii="Arial" w:hAnsi="Arial" w:cs="Arial"/>
          <w:sz w:val="22"/>
          <w:szCs w:val="22"/>
        </w:rPr>
      </w:pPr>
    </w:p>
    <w:p w14:paraId="57A2A171" w14:textId="77777777" w:rsidR="00AA1405" w:rsidRDefault="00AA1405"/>
    <w:sectPr w:rsidR="00AA14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67EF" w14:textId="77777777" w:rsidR="00E8547E" w:rsidRDefault="00E8547E" w:rsidP="00E8547E">
      <w:r>
        <w:separator/>
      </w:r>
    </w:p>
  </w:endnote>
  <w:endnote w:type="continuationSeparator" w:id="0">
    <w:p w14:paraId="1E3444EB" w14:textId="77777777" w:rsidR="00E8547E" w:rsidRDefault="00E8547E" w:rsidP="00E8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FF3D" w14:textId="25D08B8C" w:rsidR="00E8547E" w:rsidRPr="00E8547E" w:rsidRDefault="00E8547E" w:rsidP="00E8547E">
    <w:pPr>
      <w:pStyle w:val="Footer"/>
      <w:jc w:val="center"/>
      <w:rPr>
        <w:lang w:val="en-US"/>
      </w:rPr>
    </w:pPr>
    <w:r>
      <w:rPr>
        <w:lang w:val="en-US"/>
      </w:rPr>
      <w:t>BYE LAWS April 2023 v16.1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4DD1" w14:textId="77777777" w:rsidR="00E8547E" w:rsidRDefault="00E8547E" w:rsidP="00E8547E">
      <w:r>
        <w:separator/>
      </w:r>
    </w:p>
  </w:footnote>
  <w:footnote w:type="continuationSeparator" w:id="0">
    <w:p w14:paraId="46A1F07F" w14:textId="77777777" w:rsidR="00E8547E" w:rsidRDefault="00E8547E" w:rsidP="00E85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05"/>
    <w:rsid w:val="00AA1405"/>
    <w:rsid w:val="00BC6344"/>
    <w:rsid w:val="00E8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BFD9"/>
  <w15:chartTrackingRefBased/>
  <w15:docId w15:val="{B494452A-1753-43F1-8127-C58B69B2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05"/>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1405"/>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E8547E"/>
    <w:pPr>
      <w:tabs>
        <w:tab w:val="center" w:pos="4513"/>
        <w:tab w:val="right" w:pos="9026"/>
      </w:tabs>
    </w:pPr>
  </w:style>
  <w:style w:type="character" w:customStyle="1" w:styleId="HeaderChar">
    <w:name w:val="Header Char"/>
    <w:basedOn w:val="DefaultParagraphFont"/>
    <w:link w:val="Header"/>
    <w:uiPriority w:val="99"/>
    <w:rsid w:val="00E8547E"/>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8547E"/>
    <w:pPr>
      <w:tabs>
        <w:tab w:val="center" w:pos="4513"/>
        <w:tab w:val="right" w:pos="9026"/>
      </w:tabs>
    </w:pPr>
  </w:style>
  <w:style w:type="character" w:customStyle="1" w:styleId="FooterChar">
    <w:name w:val="Footer Char"/>
    <w:basedOn w:val="DefaultParagraphFont"/>
    <w:link w:val="Footer"/>
    <w:uiPriority w:val="99"/>
    <w:rsid w:val="00E8547E"/>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HMGC</dc:creator>
  <cp:keywords/>
  <dc:description/>
  <cp:lastModifiedBy>Joan Clark</cp:lastModifiedBy>
  <cp:revision>2</cp:revision>
  <dcterms:created xsi:type="dcterms:W3CDTF">2023-04-20T14:55:00Z</dcterms:created>
  <dcterms:modified xsi:type="dcterms:W3CDTF">2023-04-23T14:02:00Z</dcterms:modified>
</cp:coreProperties>
</file>